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10173" w:type="dxa"/>
        <w:tblLook w:val="01E0"/>
      </w:tblPr>
      <w:tblGrid>
        <w:gridCol w:w="4928"/>
        <w:gridCol w:w="5245"/>
      </w:tblGrid>
      <w:tr w:rsidR="00ED3969" w:rsidTr="0070577B">
        <w:trPr>
          <w:trHeight w:val="1199"/>
        </w:trPr>
        <w:tc>
          <w:tcPr>
            <w:tcW w:w="4928" w:type="dxa"/>
          </w:tcPr>
          <w:p w:rsidR="00ED3969" w:rsidRDefault="00ED3969" w:rsidP="00F340C8">
            <w:pPr>
              <w:widowControl w:val="0"/>
              <w:tabs>
                <w:tab w:val="left" w:pos="0"/>
              </w:tabs>
              <w:autoSpaceDE w:val="0"/>
              <w:ind w:right="34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СОГЛАСОВАНО</w:t>
            </w:r>
          </w:p>
          <w:p w:rsidR="00ED3969" w:rsidRDefault="009A137F" w:rsidP="00F340C8">
            <w:pPr>
              <w:shd w:val="clear" w:color="auto" w:fill="FFFFFF"/>
              <w:ind w:right="34"/>
              <w:jc w:val="both"/>
            </w:pPr>
            <w:r>
              <w:t xml:space="preserve">Представитель </w:t>
            </w:r>
            <w:proofErr w:type="gramStart"/>
            <w:r>
              <w:t>трудового</w:t>
            </w:r>
            <w:proofErr w:type="gramEnd"/>
          </w:p>
          <w:p w:rsidR="009A137F" w:rsidRDefault="009A137F" w:rsidP="00F340C8">
            <w:pPr>
              <w:shd w:val="clear" w:color="auto" w:fill="FFFFFF"/>
              <w:ind w:right="34"/>
              <w:jc w:val="both"/>
            </w:pPr>
            <w:r>
              <w:t>коллектива</w:t>
            </w:r>
          </w:p>
          <w:p w:rsidR="00ED3969" w:rsidRDefault="00ED3969" w:rsidP="00F340C8">
            <w:pPr>
              <w:shd w:val="clear" w:color="auto" w:fill="FFFFFF"/>
              <w:ind w:right="34"/>
            </w:pPr>
            <w:proofErr w:type="spellStart"/>
            <w:r>
              <w:t>_____________</w:t>
            </w:r>
            <w:r w:rsidR="009A137F">
              <w:t>Н.Н.Круглик</w:t>
            </w:r>
            <w:proofErr w:type="spellEnd"/>
          </w:p>
          <w:p w:rsidR="00ED3969" w:rsidRDefault="00ED3969" w:rsidP="00F340C8">
            <w:pPr>
              <w:shd w:val="clear" w:color="auto" w:fill="FFFFFF"/>
              <w:ind w:right="34"/>
              <w:rPr>
                <w:b/>
                <w:bCs/>
              </w:rPr>
            </w:pPr>
            <w:r>
              <w:t>«____» _______________ 20____г.</w:t>
            </w:r>
          </w:p>
          <w:p w:rsidR="00ED3969" w:rsidRDefault="00ED3969" w:rsidP="00F340C8">
            <w:pPr>
              <w:shd w:val="clear" w:color="auto" w:fill="FFFFFF"/>
              <w:ind w:right="34"/>
              <w:rPr>
                <w:rFonts w:eastAsia="Calibri"/>
                <w:b/>
                <w:lang w:eastAsia="ar-SA"/>
              </w:rPr>
            </w:pPr>
          </w:p>
        </w:tc>
        <w:tc>
          <w:tcPr>
            <w:tcW w:w="5245" w:type="dxa"/>
          </w:tcPr>
          <w:p w:rsidR="00ED3969" w:rsidRDefault="00ED3969" w:rsidP="00F340C8">
            <w:pPr>
              <w:ind w:left="34" w:right="34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D3969" w:rsidRDefault="002776B5" w:rsidP="00F340C8">
            <w:pPr>
              <w:shd w:val="clear" w:color="auto" w:fill="FFFFFF"/>
              <w:ind w:left="34" w:right="34"/>
            </w:pPr>
            <w:r>
              <w:t xml:space="preserve">приказом </w:t>
            </w:r>
            <w:r w:rsidR="009A137F">
              <w:t>МБУК «Боградская ЦБС»</w:t>
            </w:r>
          </w:p>
          <w:p w:rsidR="00ED3969" w:rsidRDefault="00ED3969" w:rsidP="00F340C8">
            <w:pPr>
              <w:shd w:val="clear" w:color="auto" w:fill="FFFFFF"/>
              <w:ind w:left="34" w:right="34"/>
            </w:pPr>
            <w:r>
              <w:t>«_</w:t>
            </w:r>
            <w:r w:rsidR="0070577B">
              <w:t>26</w:t>
            </w:r>
            <w:r>
              <w:t>___» _____</w:t>
            </w:r>
            <w:r w:rsidR="0070577B">
              <w:t>12____</w:t>
            </w:r>
            <w:r>
              <w:t xml:space="preserve"> 20</w:t>
            </w:r>
            <w:r w:rsidR="0070577B">
              <w:t>15г. №  34</w:t>
            </w:r>
          </w:p>
          <w:p w:rsidR="00ED3969" w:rsidRDefault="00ED3969" w:rsidP="003413B2">
            <w:pPr>
              <w:shd w:val="clear" w:color="auto" w:fill="FFFFFF"/>
              <w:ind w:right="34"/>
            </w:pPr>
            <w:proofErr w:type="spellStart"/>
            <w:r>
              <w:t>Директор</w:t>
            </w:r>
            <w:r w:rsidR="003413B2" w:rsidRPr="009A137F">
              <w:t>________</w:t>
            </w:r>
            <w:bookmarkStart w:id="0" w:name="_GoBack"/>
            <w:bookmarkEnd w:id="0"/>
            <w:r w:rsidR="0070577B">
              <w:t>____</w:t>
            </w:r>
            <w:r w:rsidR="009A137F">
              <w:t>Т.Н</w:t>
            </w:r>
            <w:proofErr w:type="spellEnd"/>
            <w:r w:rsidR="009A137F">
              <w:t>. Калабина</w:t>
            </w:r>
          </w:p>
          <w:p w:rsidR="00ED3969" w:rsidRDefault="00ED3969" w:rsidP="00F340C8">
            <w:pPr>
              <w:shd w:val="clear" w:color="auto" w:fill="FFFFFF"/>
              <w:ind w:right="34"/>
              <w:rPr>
                <w:b/>
                <w:bCs/>
              </w:rPr>
            </w:pPr>
            <w:r>
              <w:t>«____» _______________ 20____г.</w:t>
            </w:r>
          </w:p>
          <w:p w:rsidR="00ED3969" w:rsidRDefault="00ED3969" w:rsidP="00F340C8">
            <w:pPr>
              <w:widowControl w:val="0"/>
              <w:tabs>
                <w:tab w:val="left" w:pos="0"/>
              </w:tabs>
              <w:autoSpaceDE w:val="0"/>
              <w:ind w:left="33" w:right="34"/>
              <w:rPr>
                <w:rFonts w:eastAsia="Calibri"/>
                <w:b/>
                <w:lang w:eastAsia="ar-SA"/>
              </w:rPr>
            </w:pPr>
          </w:p>
        </w:tc>
      </w:tr>
    </w:tbl>
    <w:p w:rsidR="00ED3969" w:rsidRDefault="00ED3969" w:rsidP="00ED3969">
      <w:pPr>
        <w:pStyle w:val="Default"/>
      </w:pPr>
    </w:p>
    <w:p w:rsidR="002776B5" w:rsidRPr="009A137F" w:rsidRDefault="00ED3969" w:rsidP="00ED396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</w:p>
    <w:p w:rsidR="00ED3969" w:rsidRDefault="00ED3969" w:rsidP="00ED396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выявлении и урегулировании конфликта интересов</w:t>
      </w:r>
    </w:p>
    <w:p w:rsidR="009A137F" w:rsidRDefault="00ED3969" w:rsidP="00ED396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9A137F">
        <w:rPr>
          <w:b/>
          <w:bCs/>
          <w:sz w:val="26"/>
          <w:szCs w:val="26"/>
        </w:rPr>
        <w:t xml:space="preserve">муниципальном бюджетном учреждении культуры </w:t>
      </w:r>
    </w:p>
    <w:p w:rsidR="00ED3969" w:rsidRDefault="009A137F" w:rsidP="00ED396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«Боградская централизованная библиотечная система</w:t>
      </w:r>
    </w:p>
    <w:p w:rsidR="00ED3969" w:rsidRDefault="00ED3969" w:rsidP="00ED3969">
      <w:pPr>
        <w:pStyle w:val="Default"/>
        <w:rPr>
          <w:sz w:val="26"/>
          <w:szCs w:val="26"/>
        </w:rPr>
      </w:pPr>
    </w:p>
    <w:p w:rsidR="00ED3969" w:rsidRDefault="00ED3969" w:rsidP="006A4BD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C119C6">
        <w:rPr>
          <w:b/>
          <w:bCs/>
          <w:sz w:val="26"/>
          <w:szCs w:val="26"/>
        </w:rPr>
        <w:t>Основные положения</w:t>
      </w:r>
      <w:r>
        <w:rPr>
          <w:b/>
          <w:bCs/>
          <w:sz w:val="26"/>
          <w:szCs w:val="26"/>
        </w:rPr>
        <w:t xml:space="preserve"> </w:t>
      </w:r>
    </w:p>
    <w:p w:rsidR="006A4BDF" w:rsidRDefault="006A4BDF" w:rsidP="006A4BDF">
      <w:pPr>
        <w:pStyle w:val="Default"/>
        <w:jc w:val="center"/>
        <w:rPr>
          <w:sz w:val="26"/>
          <w:szCs w:val="26"/>
        </w:rPr>
      </w:pPr>
    </w:p>
    <w:p w:rsidR="00ED3969" w:rsidRDefault="00ED3969" w:rsidP="007057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конфликте интересов </w:t>
      </w:r>
      <w:r w:rsidR="009A137F" w:rsidRPr="009A137F">
        <w:rPr>
          <w:bCs/>
          <w:sz w:val="26"/>
          <w:szCs w:val="26"/>
        </w:rPr>
        <w:t>муни</w:t>
      </w:r>
      <w:r w:rsidR="009A137F">
        <w:rPr>
          <w:bCs/>
          <w:sz w:val="26"/>
          <w:szCs w:val="26"/>
        </w:rPr>
        <w:t>ципального</w:t>
      </w:r>
      <w:r w:rsidR="009A137F" w:rsidRPr="009A137F">
        <w:rPr>
          <w:bCs/>
          <w:sz w:val="26"/>
          <w:szCs w:val="26"/>
        </w:rPr>
        <w:t xml:space="preserve"> </w:t>
      </w:r>
      <w:r w:rsidR="009A137F">
        <w:rPr>
          <w:bCs/>
          <w:sz w:val="26"/>
          <w:szCs w:val="26"/>
        </w:rPr>
        <w:t xml:space="preserve"> бюджетного </w:t>
      </w:r>
      <w:r w:rsidR="009A137F" w:rsidRPr="009A137F">
        <w:rPr>
          <w:bCs/>
          <w:sz w:val="26"/>
          <w:szCs w:val="26"/>
        </w:rPr>
        <w:t>учреждении культуры</w:t>
      </w:r>
      <w:r w:rsidR="009A137F">
        <w:rPr>
          <w:bCs/>
          <w:sz w:val="26"/>
          <w:szCs w:val="26"/>
        </w:rPr>
        <w:t xml:space="preserve"> </w:t>
      </w:r>
      <w:r w:rsidR="009A137F" w:rsidRPr="009A137F">
        <w:rPr>
          <w:bCs/>
          <w:sz w:val="26"/>
          <w:szCs w:val="26"/>
        </w:rPr>
        <w:t>«Боградская централизованная библиотечная система</w:t>
      </w:r>
      <w:r w:rsidR="009A137F">
        <w:rPr>
          <w:bCs/>
          <w:sz w:val="26"/>
          <w:szCs w:val="26"/>
        </w:rPr>
        <w:t xml:space="preserve">» </w:t>
      </w:r>
      <w:r w:rsidR="009A13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– </w:t>
      </w:r>
      <w:r w:rsidR="009A137F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) разработано и утверждено с целью регулирования и предотвращения конфликта интересов в деятельности работников </w:t>
      </w:r>
      <w:r w:rsidR="009A137F">
        <w:rPr>
          <w:sz w:val="26"/>
          <w:szCs w:val="26"/>
        </w:rPr>
        <w:t xml:space="preserve"> МБУК «БЦБС» </w:t>
      </w:r>
      <w:r>
        <w:rPr>
          <w:sz w:val="26"/>
          <w:szCs w:val="26"/>
        </w:rPr>
        <w:t xml:space="preserve"> (а значит и возможных негативных последствий конфликта интересов для </w:t>
      </w:r>
      <w:r w:rsidR="009A137F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). </w:t>
      </w:r>
    </w:p>
    <w:p w:rsidR="00ED3969" w:rsidRDefault="00ED3969" w:rsidP="0070577B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 конфликте интересов</w:t>
      </w:r>
      <w:r w:rsidR="00881A1C">
        <w:rPr>
          <w:sz w:val="26"/>
          <w:szCs w:val="26"/>
        </w:rPr>
        <w:t xml:space="preserve"> (далее - Положение)</w:t>
      </w:r>
      <w:r>
        <w:rPr>
          <w:sz w:val="26"/>
          <w:szCs w:val="26"/>
        </w:rPr>
        <w:t xml:space="preserve"> - это локальный документ </w:t>
      </w:r>
      <w:r w:rsidR="009A137F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9A137F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 в ходе выполнения ими трудовых обязанностей. </w:t>
      </w:r>
    </w:p>
    <w:p w:rsidR="00ED3969" w:rsidRDefault="00ED3969" w:rsidP="00E703E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Конфликт интересов - ситуация, при которой личная заинтересованность (прямая или косвенная) работника (представителя Библиотеки)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Библиотеки, способное привести к причинению вреда правам и законным интересам, имуществу и (или) деловой репутации Библиотеки, работником (представителем Библиотеки</w:t>
      </w:r>
      <w:proofErr w:type="gramEnd"/>
      <w:r>
        <w:rPr>
          <w:sz w:val="26"/>
          <w:szCs w:val="26"/>
        </w:rPr>
        <w:t xml:space="preserve">) которой он является. </w:t>
      </w:r>
    </w:p>
    <w:p w:rsidR="00C119C6" w:rsidRDefault="00C119C6" w:rsidP="00E703E4">
      <w:pPr>
        <w:pStyle w:val="Default"/>
        <w:ind w:firstLine="567"/>
        <w:jc w:val="both"/>
        <w:rPr>
          <w:sz w:val="26"/>
          <w:szCs w:val="26"/>
        </w:rPr>
      </w:pPr>
    </w:p>
    <w:p w:rsidR="00ED3969" w:rsidRDefault="00ED3969" w:rsidP="00C119C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Круг лиц, попадающих под действие Положения</w:t>
      </w:r>
    </w:p>
    <w:p w:rsidR="00607357" w:rsidRDefault="00607357" w:rsidP="00607357">
      <w:pPr>
        <w:pStyle w:val="Default"/>
      </w:pPr>
    </w:p>
    <w:p w:rsidR="00106CCF" w:rsidRDefault="00607357" w:rsidP="00DE25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Действие настоящего Положения распространяется на всех работников </w:t>
      </w:r>
      <w:r w:rsidR="009A137F">
        <w:rPr>
          <w:sz w:val="26"/>
          <w:szCs w:val="26"/>
        </w:rPr>
        <w:t xml:space="preserve">МБУК «БЦБС»  </w:t>
      </w:r>
      <w:r>
        <w:rPr>
          <w:sz w:val="26"/>
          <w:szCs w:val="26"/>
        </w:rPr>
        <w:t xml:space="preserve"> вне зависимости от уровня занимаемой ими должности и на физические лица, сотрудничающие с Библиотекой на основе гражданско-правовых договоров.</w:t>
      </w:r>
    </w:p>
    <w:p w:rsidR="000B0010" w:rsidRDefault="000B0010" w:rsidP="00DE259D">
      <w:pPr>
        <w:ind w:firstLine="567"/>
        <w:jc w:val="both"/>
        <w:rPr>
          <w:sz w:val="26"/>
          <w:szCs w:val="26"/>
        </w:rPr>
      </w:pPr>
    </w:p>
    <w:p w:rsidR="000B0010" w:rsidRPr="000B0010" w:rsidRDefault="000B0010" w:rsidP="002776B5">
      <w:pPr>
        <w:jc w:val="center"/>
        <w:rPr>
          <w:b/>
          <w:bCs/>
          <w:sz w:val="26"/>
          <w:szCs w:val="26"/>
        </w:rPr>
      </w:pPr>
      <w:r w:rsidRPr="000B0010">
        <w:rPr>
          <w:b/>
          <w:bCs/>
          <w:sz w:val="26"/>
          <w:szCs w:val="26"/>
        </w:rPr>
        <w:t>3. Основные принципы управления конфликтом интересов в Библиотеке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</w:p>
    <w:p w:rsidR="000B0010" w:rsidRPr="000B0010" w:rsidRDefault="00A60800" w:rsidP="000B00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B0010" w:rsidRPr="000B0010">
        <w:rPr>
          <w:sz w:val="26"/>
          <w:szCs w:val="26"/>
        </w:rPr>
        <w:t xml:space="preserve">Перед </w:t>
      </w:r>
      <w:r w:rsidR="009A137F">
        <w:rPr>
          <w:sz w:val="26"/>
          <w:szCs w:val="26"/>
        </w:rPr>
        <w:t xml:space="preserve">МБУК «БЦБС» </w:t>
      </w:r>
      <w:r w:rsidR="00C93C6E">
        <w:rPr>
          <w:sz w:val="26"/>
          <w:szCs w:val="26"/>
        </w:rPr>
        <w:t xml:space="preserve"> </w:t>
      </w:r>
      <w:r w:rsidR="000B0010" w:rsidRPr="000B0010">
        <w:rPr>
          <w:sz w:val="26"/>
          <w:szCs w:val="26"/>
        </w:rPr>
        <w:t xml:space="preserve">стоит сложная задача соблюдения баланса между интересами </w:t>
      </w:r>
      <w:r w:rsidR="00C93C6E">
        <w:rPr>
          <w:sz w:val="26"/>
          <w:szCs w:val="26"/>
        </w:rPr>
        <w:t>Библиотеки</w:t>
      </w:r>
      <w:r w:rsidR="000B0010" w:rsidRPr="000B0010">
        <w:rPr>
          <w:sz w:val="26"/>
          <w:szCs w:val="26"/>
        </w:rPr>
        <w:t xml:space="preserve"> как единого целого и личной заинтересованности работников </w:t>
      </w:r>
      <w:r w:rsidR="00C93C6E">
        <w:rPr>
          <w:sz w:val="26"/>
          <w:szCs w:val="26"/>
        </w:rPr>
        <w:t>Библиотеки</w:t>
      </w:r>
      <w:r w:rsidR="000B0010" w:rsidRPr="000B0010">
        <w:rPr>
          <w:sz w:val="26"/>
          <w:szCs w:val="26"/>
        </w:rPr>
        <w:t xml:space="preserve">. С одной стороны, работники </w:t>
      </w:r>
      <w:r w:rsidR="009A137F">
        <w:rPr>
          <w:sz w:val="26"/>
          <w:szCs w:val="26"/>
        </w:rPr>
        <w:t xml:space="preserve">МБУК «БЦБС»  </w:t>
      </w:r>
      <w:r w:rsidR="000B0010" w:rsidRPr="000B0010">
        <w:rPr>
          <w:sz w:val="26"/>
          <w:szCs w:val="26"/>
        </w:rPr>
        <w:t xml:space="preserve">имеют право в свободное от основной работы время заниматься иной трудовой, предпринимательской и политической деятельностью, вступать в 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вступить в противоречие с интересами организации. 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lastRenderedPageBreak/>
        <w:t>3.</w:t>
      </w:r>
      <w:r w:rsidR="00FF18A7">
        <w:rPr>
          <w:sz w:val="26"/>
          <w:szCs w:val="26"/>
        </w:rPr>
        <w:t>2</w:t>
      </w:r>
      <w:r w:rsidRPr="000B0010">
        <w:rPr>
          <w:sz w:val="26"/>
          <w:szCs w:val="26"/>
        </w:rPr>
        <w:t xml:space="preserve">. В основу работы по управлению конфликтом интересов в </w:t>
      </w:r>
      <w:r w:rsidR="009A137F">
        <w:rPr>
          <w:sz w:val="26"/>
          <w:szCs w:val="26"/>
        </w:rPr>
        <w:t xml:space="preserve">МБУК «БЦБС»  </w:t>
      </w:r>
      <w:r w:rsidRPr="000B0010">
        <w:rPr>
          <w:sz w:val="26"/>
          <w:szCs w:val="26"/>
        </w:rPr>
        <w:t xml:space="preserve"> положены следующие принципы: 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t xml:space="preserve">обязательность раскрытия сведений о реальном или потенциальном конфликте интересов; 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t xml:space="preserve">индивидуальное рассмотрение и оценка репутационных рисков для Библиотеки при выявлении каждого конфликта интересов и его урегулирование; 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0B0010" w:rsidRP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t xml:space="preserve">соблюдение баланса интересов </w:t>
      </w:r>
      <w:r w:rsidR="009A137F">
        <w:rPr>
          <w:sz w:val="26"/>
          <w:szCs w:val="26"/>
        </w:rPr>
        <w:t>МБУК «БЦБС</w:t>
      </w:r>
      <w:proofErr w:type="gramStart"/>
      <w:r w:rsidR="009A137F">
        <w:rPr>
          <w:sz w:val="26"/>
          <w:szCs w:val="26"/>
        </w:rPr>
        <w:t>»</w:t>
      </w:r>
      <w:r w:rsidRPr="000B0010">
        <w:rPr>
          <w:sz w:val="26"/>
          <w:szCs w:val="26"/>
        </w:rPr>
        <w:t>и</w:t>
      </w:r>
      <w:proofErr w:type="gramEnd"/>
      <w:r w:rsidRPr="000B0010">
        <w:rPr>
          <w:sz w:val="26"/>
          <w:szCs w:val="26"/>
        </w:rPr>
        <w:t xml:space="preserve"> работника при урегулировании конфликта интересов; </w:t>
      </w:r>
    </w:p>
    <w:p w:rsidR="000B0010" w:rsidRDefault="000B0010" w:rsidP="000B0010">
      <w:pPr>
        <w:ind w:firstLine="567"/>
        <w:jc w:val="both"/>
        <w:rPr>
          <w:sz w:val="26"/>
          <w:szCs w:val="26"/>
        </w:rPr>
      </w:pPr>
      <w:r w:rsidRPr="000B0010">
        <w:rPr>
          <w:sz w:val="26"/>
          <w:szCs w:val="26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Библиотекой. </w:t>
      </w:r>
    </w:p>
    <w:p w:rsidR="00F340C8" w:rsidRPr="000B0010" w:rsidRDefault="00F340C8" w:rsidP="000B0010">
      <w:pPr>
        <w:ind w:firstLine="567"/>
        <w:jc w:val="both"/>
        <w:rPr>
          <w:sz w:val="26"/>
          <w:szCs w:val="26"/>
        </w:rPr>
      </w:pPr>
    </w:p>
    <w:p w:rsidR="00F340C8" w:rsidRDefault="00F35970" w:rsidP="00F359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F340C8">
        <w:rPr>
          <w:b/>
          <w:bCs/>
          <w:sz w:val="26"/>
          <w:szCs w:val="26"/>
        </w:rPr>
        <w:t xml:space="preserve">. Порядок раскрытия конфликта интересов работником </w:t>
      </w:r>
      <w:r w:rsidR="009A137F" w:rsidRPr="00C20B33">
        <w:rPr>
          <w:b/>
          <w:sz w:val="26"/>
          <w:szCs w:val="26"/>
        </w:rPr>
        <w:t>МБУК «БЦБС»</w:t>
      </w:r>
      <w:r w:rsidR="00C20B33">
        <w:rPr>
          <w:sz w:val="26"/>
          <w:szCs w:val="26"/>
        </w:rPr>
        <w:t xml:space="preserve"> </w:t>
      </w:r>
      <w:r w:rsidR="00C20B33">
        <w:rPr>
          <w:b/>
          <w:bCs/>
          <w:sz w:val="26"/>
          <w:szCs w:val="26"/>
        </w:rPr>
        <w:t xml:space="preserve"> </w:t>
      </w:r>
      <w:r w:rsidR="00F340C8">
        <w:rPr>
          <w:b/>
          <w:bCs/>
          <w:sz w:val="26"/>
          <w:szCs w:val="26"/>
        </w:rPr>
        <w:t>и</w:t>
      </w:r>
    </w:p>
    <w:p w:rsidR="00F340C8" w:rsidRDefault="00F340C8" w:rsidP="00F3597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его урегулирования, в том числе возможные способы разрешения возникшего конфликта интересов</w:t>
      </w:r>
    </w:p>
    <w:p w:rsidR="00F35970" w:rsidRDefault="00F35970" w:rsidP="00F35970">
      <w:pPr>
        <w:pStyle w:val="Default"/>
        <w:jc w:val="center"/>
        <w:rPr>
          <w:sz w:val="26"/>
          <w:szCs w:val="26"/>
        </w:rPr>
      </w:pP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Процедура раскрытия конфликта интересов доводится до сведения всех работников </w:t>
      </w:r>
      <w:r w:rsidR="00C20B33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.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Устанавливаются следующие виды раскрытия конфликта интересов: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сведений о конфликте интересов при приеме на работу;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сведений о конфликте интересов при назначении на новую должность;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разовое раскрытие сведений по мере возникновения ситуаций конфликта интересов.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</w:t>
      </w:r>
      <w:r w:rsidR="007975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 последующей фиксацией в письменном виде. </w:t>
      </w:r>
    </w:p>
    <w:p w:rsidR="00F340C8" w:rsidRDefault="00F340C8" w:rsidP="0079751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При</w:t>
      </w:r>
      <w:r w:rsidR="00797516">
        <w:rPr>
          <w:sz w:val="26"/>
          <w:szCs w:val="26"/>
        </w:rPr>
        <w:t>ё</w:t>
      </w:r>
      <w:r>
        <w:rPr>
          <w:sz w:val="26"/>
          <w:szCs w:val="26"/>
        </w:rPr>
        <w:t xml:space="preserve">м сведений о возникающих (имеющихся) конфликтах интересов в </w:t>
      </w:r>
      <w:r w:rsidR="00C20B33">
        <w:rPr>
          <w:sz w:val="26"/>
          <w:szCs w:val="26"/>
        </w:rPr>
        <w:t xml:space="preserve">МБУК «БЦБС» </w:t>
      </w:r>
      <w:r>
        <w:rPr>
          <w:sz w:val="26"/>
          <w:szCs w:val="26"/>
        </w:rPr>
        <w:t xml:space="preserve"> вед</w:t>
      </w:r>
      <w:r w:rsidR="00EB3EFA">
        <w:rPr>
          <w:sz w:val="26"/>
          <w:szCs w:val="26"/>
        </w:rPr>
        <w:t>ё</w:t>
      </w:r>
      <w:r>
        <w:rPr>
          <w:sz w:val="26"/>
          <w:szCs w:val="26"/>
        </w:rPr>
        <w:t xml:space="preserve">т </w:t>
      </w:r>
      <w:r w:rsidR="00EB3EFA">
        <w:rPr>
          <w:sz w:val="26"/>
          <w:szCs w:val="26"/>
        </w:rPr>
        <w:t xml:space="preserve">комиссия по </w:t>
      </w:r>
      <w:r>
        <w:rPr>
          <w:sz w:val="26"/>
          <w:szCs w:val="26"/>
        </w:rPr>
        <w:t xml:space="preserve">противодействию коррупции. </w:t>
      </w:r>
    </w:p>
    <w:p w:rsidR="00F35970" w:rsidRDefault="00F340C8" w:rsidP="00EB3EF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C20B33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 бер</w:t>
      </w:r>
      <w:r w:rsidR="00EB3EFA">
        <w:rPr>
          <w:sz w:val="26"/>
          <w:szCs w:val="26"/>
        </w:rPr>
        <w:t>ё</w:t>
      </w:r>
      <w:r>
        <w:rPr>
          <w:sz w:val="26"/>
          <w:szCs w:val="26"/>
        </w:rPr>
        <w:t xml:space="preserve">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членами </w:t>
      </w:r>
      <w:r w:rsidR="00B40D84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по противодействию коррупции с целью оценки серьезности возникающих для Библиотеки рисков и выбора наиболее подходящей формы урегулирования конфликта интересов. </w:t>
      </w:r>
    </w:p>
    <w:p w:rsidR="00F340C8" w:rsidRDefault="00F340C8" w:rsidP="00B40D8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Итогом урегулирования конфликта интересов могут стать следующие решения: </w:t>
      </w:r>
    </w:p>
    <w:p w:rsidR="00F340C8" w:rsidRDefault="00F340C8" w:rsidP="00B40D8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 </w:t>
      </w:r>
    </w:p>
    <w:p w:rsidR="00F340C8" w:rsidRDefault="00F340C8" w:rsidP="007472E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решение, что конфликт интересов имеет место, при этом могу</w:t>
      </w:r>
      <w:r w:rsidR="007472E4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использоваться различные целесообразные способы его разрешения, в том числе: </w:t>
      </w:r>
    </w:p>
    <w:p w:rsidR="00DD057E" w:rsidRDefault="00F340C8" w:rsidP="00DD057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DD057E" w:rsidRDefault="00F340C8" w:rsidP="00DD057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добровольный отказ работника Библиотеки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</w:t>
      </w:r>
      <w:r w:rsidR="00DD057E">
        <w:rPr>
          <w:sz w:val="26"/>
          <w:szCs w:val="26"/>
        </w:rPr>
        <w:t xml:space="preserve"> влиянием конфликта интересов; </w:t>
      </w:r>
    </w:p>
    <w:p w:rsidR="00DD057E" w:rsidRDefault="00F340C8" w:rsidP="00DD057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пересмотр и изменение функцион</w:t>
      </w:r>
      <w:r w:rsidR="00DD057E">
        <w:rPr>
          <w:sz w:val="26"/>
          <w:szCs w:val="26"/>
        </w:rPr>
        <w:t xml:space="preserve">альных обязанностей работника; </w:t>
      </w:r>
    </w:p>
    <w:p w:rsidR="00DD057E" w:rsidRPr="002776B5" w:rsidRDefault="00F340C8" w:rsidP="00DD057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перевод работника на должность, предусматривающую выполнение функциональных обязанностей, не свя</w:t>
      </w:r>
      <w:r w:rsidR="00DD057E">
        <w:rPr>
          <w:sz w:val="26"/>
          <w:szCs w:val="26"/>
        </w:rPr>
        <w:t>з</w:t>
      </w:r>
      <w:r w:rsidR="002776B5">
        <w:rPr>
          <w:sz w:val="26"/>
          <w:szCs w:val="26"/>
        </w:rPr>
        <w:t>анных с конфликтом интересов;</w:t>
      </w:r>
    </w:p>
    <w:p w:rsidR="006F1D88" w:rsidRDefault="00F340C8" w:rsidP="006F1D8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работника от своего личного интереса, порождающего кон</w:t>
      </w:r>
      <w:r w:rsidR="006F1D88">
        <w:rPr>
          <w:sz w:val="26"/>
          <w:szCs w:val="26"/>
        </w:rPr>
        <w:t xml:space="preserve">фликт с интересами Библиотеки; </w:t>
      </w:r>
    </w:p>
    <w:p w:rsidR="00F340C8" w:rsidRDefault="00F340C8" w:rsidP="006F1D8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увольнение работника из </w:t>
      </w:r>
      <w:r w:rsidR="00C20B33">
        <w:rPr>
          <w:sz w:val="26"/>
          <w:szCs w:val="26"/>
        </w:rPr>
        <w:t xml:space="preserve">МБУК «БЦБС» </w:t>
      </w:r>
      <w:r>
        <w:rPr>
          <w:sz w:val="26"/>
          <w:szCs w:val="26"/>
        </w:rPr>
        <w:t xml:space="preserve"> по инициативе работника. </w:t>
      </w:r>
    </w:p>
    <w:p w:rsidR="00F340C8" w:rsidRDefault="00F340C8" w:rsidP="00FE7A4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Приведенный перечень способов разрешения конфликта интересов </w:t>
      </w:r>
      <w:r w:rsidR="00FE7A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не является исчерпывающим. В каждом конкретном случае могут быть найдены иные формы его урегулирования. </w:t>
      </w:r>
    </w:p>
    <w:p w:rsidR="00F340C8" w:rsidRDefault="00F340C8" w:rsidP="0034192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При разрешении имеющегося конфликта интересов выбирается наиболее </w:t>
      </w:r>
      <w:r w:rsidR="0034192B">
        <w:rPr>
          <w:sz w:val="26"/>
          <w:szCs w:val="26"/>
        </w:rPr>
        <w:t>«</w:t>
      </w:r>
      <w:r>
        <w:rPr>
          <w:sz w:val="26"/>
          <w:szCs w:val="26"/>
        </w:rPr>
        <w:t>мягкая</w:t>
      </w:r>
      <w:r w:rsidR="0034192B">
        <w:rPr>
          <w:sz w:val="26"/>
          <w:szCs w:val="26"/>
        </w:rPr>
        <w:t>»</w:t>
      </w:r>
      <w:r>
        <w:rPr>
          <w:sz w:val="26"/>
          <w:szCs w:val="26"/>
        </w:rPr>
        <w:t xml:space="preserve"> мера урегулирования из возможных с уч</w:t>
      </w:r>
      <w:r w:rsidR="0034192B">
        <w:rPr>
          <w:sz w:val="26"/>
          <w:szCs w:val="26"/>
        </w:rPr>
        <w:t>ё</w:t>
      </w:r>
      <w:r>
        <w:rPr>
          <w:sz w:val="26"/>
          <w:szCs w:val="26"/>
        </w:rPr>
        <w:t>том существующих обстоятельств. Более жесткие меры используются только в случае, когда это вызвано реальной необходим</w:t>
      </w:r>
      <w:r w:rsidR="002E6CE8">
        <w:rPr>
          <w:sz w:val="26"/>
          <w:szCs w:val="26"/>
        </w:rPr>
        <w:t>остью или в случае, если более «</w:t>
      </w:r>
      <w:r>
        <w:rPr>
          <w:sz w:val="26"/>
          <w:szCs w:val="26"/>
        </w:rPr>
        <w:t>мягкие</w:t>
      </w:r>
      <w:r w:rsidR="002E6CE8">
        <w:rPr>
          <w:sz w:val="26"/>
          <w:szCs w:val="26"/>
        </w:rPr>
        <w:t>»</w:t>
      </w:r>
      <w:r>
        <w:rPr>
          <w:sz w:val="26"/>
          <w:szCs w:val="26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Библиотеки. </w:t>
      </w:r>
    </w:p>
    <w:p w:rsidR="002E6CE8" w:rsidRDefault="002E6CE8" w:rsidP="002E6CE8">
      <w:pPr>
        <w:jc w:val="both"/>
        <w:rPr>
          <w:b/>
          <w:bCs/>
          <w:sz w:val="26"/>
          <w:szCs w:val="26"/>
        </w:rPr>
      </w:pPr>
    </w:p>
    <w:p w:rsidR="002E6CE8" w:rsidRDefault="002E6CE8" w:rsidP="002E6CE8">
      <w:pPr>
        <w:jc w:val="center"/>
        <w:rPr>
          <w:b/>
          <w:bCs/>
          <w:sz w:val="26"/>
          <w:szCs w:val="26"/>
        </w:rPr>
      </w:pPr>
      <w:r w:rsidRPr="002E6CE8">
        <w:rPr>
          <w:b/>
          <w:bCs/>
          <w:sz w:val="26"/>
          <w:szCs w:val="26"/>
        </w:rPr>
        <w:t>5. Обязанности работников в связи с раскрытием и урегулированием конфликта интересов</w:t>
      </w:r>
    </w:p>
    <w:p w:rsidR="002E6CE8" w:rsidRPr="002E6CE8" w:rsidRDefault="002E6CE8" w:rsidP="002E6CE8">
      <w:pPr>
        <w:ind w:firstLine="567"/>
        <w:jc w:val="both"/>
        <w:rPr>
          <w:sz w:val="26"/>
          <w:szCs w:val="26"/>
        </w:rPr>
      </w:pPr>
    </w:p>
    <w:p w:rsidR="002E6CE8" w:rsidRPr="002E6CE8" w:rsidRDefault="002E6CE8" w:rsidP="002776B5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2E6CE8" w:rsidRPr="002E6CE8" w:rsidRDefault="002E6CE8" w:rsidP="002E6CE8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 xml:space="preserve">при принятии решений по деловым вопросам и выполнении своих трудовых обязанностей; </w:t>
      </w:r>
    </w:p>
    <w:p w:rsidR="002E6CE8" w:rsidRPr="002E6CE8" w:rsidRDefault="002E6CE8" w:rsidP="002E6CE8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>руководствоваться интересами Библиотеки без уч</w:t>
      </w:r>
      <w:r w:rsidR="00D60B7F">
        <w:rPr>
          <w:sz w:val="26"/>
          <w:szCs w:val="26"/>
        </w:rPr>
        <w:t>ё</w:t>
      </w:r>
      <w:r w:rsidRPr="002E6CE8">
        <w:rPr>
          <w:sz w:val="26"/>
          <w:szCs w:val="26"/>
        </w:rPr>
        <w:t xml:space="preserve">та своих личных интересов, интересов своих родственников и друзей; </w:t>
      </w:r>
    </w:p>
    <w:p w:rsidR="002E6CE8" w:rsidRPr="002E6CE8" w:rsidRDefault="002E6CE8" w:rsidP="002E6CE8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2E6CE8" w:rsidRPr="002E6CE8" w:rsidRDefault="002E6CE8" w:rsidP="002E6CE8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 xml:space="preserve">раскрывать возникший (реальный) или потенциальный конфликт интересов; </w:t>
      </w:r>
    </w:p>
    <w:p w:rsidR="002E6CE8" w:rsidRPr="000B0010" w:rsidRDefault="002E6CE8" w:rsidP="002E6CE8">
      <w:pPr>
        <w:ind w:firstLine="567"/>
        <w:jc w:val="both"/>
        <w:rPr>
          <w:sz w:val="26"/>
          <w:szCs w:val="26"/>
        </w:rPr>
      </w:pPr>
      <w:r w:rsidRPr="002E6CE8">
        <w:rPr>
          <w:sz w:val="26"/>
          <w:szCs w:val="26"/>
        </w:rPr>
        <w:t>содействовать урегулированию возникшего конфликта интересов.</w:t>
      </w:r>
    </w:p>
    <w:sectPr w:rsidR="002E6CE8" w:rsidRPr="000B0010" w:rsidSect="003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D54E22"/>
    <w:rsid w:val="000B0010"/>
    <w:rsid w:val="00106CCF"/>
    <w:rsid w:val="00245E50"/>
    <w:rsid w:val="002776B5"/>
    <w:rsid w:val="002E6CE8"/>
    <w:rsid w:val="003413B2"/>
    <w:rsid w:val="0034192B"/>
    <w:rsid w:val="00351F29"/>
    <w:rsid w:val="005C487C"/>
    <w:rsid w:val="00607357"/>
    <w:rsid w:val="006A4BDF"/>
    <w:rsid w:val="006F1D88"/>
    <w:rsid w:val="0070577B"/>
    <w:rsid w:val="007472E4"/>
    <w:rsid w:val="00797516"/>
    <w:rsid w:val="00881A1C"/>
    <w:rsid w:val="00904980"/>
    <w:rsid w:val="009A137F"/>
    <w:rsid w:val="00A60800"/>
    <w:rsid w:val="00A66D4F"/>
    <w:rsid w:val="00B40D84"/>
    <w:rsid w:val="00C119C6"/>
    <w:rsid w:val="00C20B33"/>
    <w:rsid w:val="00C93C6E"/>
    <w:rsid w:val="00D54E22"/>
    <w:rsid w:val="00D60B7F"/>
    <w:rsid w:val="00DD057E"/>
    <w:rsid w:val="00DE259D"/>
    <w:rsid w:val="00E703E4"/>
    <w:rsid w:val="00EB3EFA"/>
    <w:rsid w:val="00ED3969"/>
    <w:rsid w:val="00F340C8"/>
    <w:rsid w:val="00F35970"/>
    <w:rsid w:val="00FA3197"/>
    <w:rsid w:val="00FE7A40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A. Saveleva</dc:creator>
  <cp:keywords/>
  <dc:description/>
  <cp:lastModifiedBy>Татьяна</cp:lastModifiedBy>
  <cp:revision>15</cp:revision>
  <cp:lastPrinted>2021-04-15T09:36:00Z</cp:lastPrinted>
  <dcterms:created xsi:type="dcterms:W3CDTF">2017-02-03T02:27:00Z</dcterms:created>
  <dcterms:modified xsi:type="dcterms:W3CDTF">2021-04-15T09:38:00Z</dcterms:modified>
</cp:coreProperties>
</file>